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B0AF" w14:textId="77777777" w:rsidR="00620A0E" w:rsidRPr="00620A0E" w:rsidRDefault="00620A0E" w:rsidP="00620A0E">
      <w:pPr>
        <w:jc w:val="center"/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DIAGNOSTYKA W MIKROBIOLOGII ŻYWNOŚCI</w:t>
      </w:r>
    </w:p>
    <w:p w14:paraId="15DD24AF" w14:textId="77777777" w:rsidR="00620A0E" w:rsidRPr="00620A0E" w:rsidRDefault="00620A0E" w:rsidP="00620A0E">
      <w:pPr>
        <w:jc w:val="center"/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KIERUNEK: MIKROBIOLOGIA</w:t>
      </w:r>
    </w:p>
    <w:p w14:paraId="5FD511D5" w14:textId="77777777" w:rsidR="00620A0E" w:rsidRPr="00620A0E" w:rsidRDefault="00620A0E" w:rsidP="00620A0E">
      <w:pPr>
        <w:jc w:val="center"/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ROK AKADEMICKI 2026/2027</w:t>
      </w:r>
    </w:p>
    <w:p w14:paraId="0C1A046E" w14:textId="25E3B55D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1 </w:t>
      </w:r>
      <w:r w:rsidRPr="00620A0E">
        <w:rPr>
          <w:rFonts w:ascii="Times New Roman" w:hAnsi="Times New Roman" w:cs="Times New Roman"/>
          <w:b/>
          <w:bCs/>
        </w:rPr>
        <w:t>06.10.2026 r. - wt.</w:t>
      </w:r>
    </w:p>
    <w:p w14:paraId="5D28A097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Zasady organizacji laboratorium mikrobiologicznego.</w:t>
      </w:r>
    </w:p>
    <w:p w14:paraId="7AA59645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2 </w:t>
      </w:r>
      <w:r w:rsidRPr="00620A0E">
        <w:rPr>
          <w:rFonts w:ascii="Times New Roman" w:hAnsi="Times New Roman" w:cs="Times New Roman"/>
          <w:b/>
          <w:bCs/>
        </w:rPr>
        <w:t>08.10.2026 r. - czw.</w:t>
      </w:r>
    </w:p>
    <w:p w14:paraId="3D82D7F7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Projektowanie analizy produktu z uwzględnieniem obowiązujących wymagań. Studium przypadków. Cz. I.</w:t>
      </w:r>
    </w:p>
    <w:p w14:paraId="5FA40528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3 </w:t>
      </w:r>
      <w:r w:rsidRPr="00620A0E">
        <w:rPr>
          <w:rFonts w:ascii="Times New Roman" w:hAnsi="Times New Roman" w:cs="Times New Roman"/>
          <w:b/>
          <w:bCs/>
        </w:rPr>
        <w:t>13.10.2026 r. - wt.</w:t>
      </w:r>
    </w:p>
    <w:p w14:paraId="3266B4FC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 xml:space="preserve">Projektowanie analizy produktu z uwzględnieniem obowiązujących wymagań. Studium przypadków. Cz. II – </w:t>
      </w:r>
      <w:r w:rsidRPr="00620A0E">
        <w:rPr>
          <w:rFonts w:ascii="Times New Roman" w:hAnsi="Times New Roman" w:cs="Times New Roman"/>
          <w:color w:val="4472C4" w:themeColor="accent1"/>
        </w:rPr>
        <w:t>seminarium.</w:t>
      </w:r>
    </w:p>
    <w:p w14:paraId="2939FF24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4 </w:t>
      </w:r>
      <w:r w:rsidRPr="00620A0E">
        <w:rPr>
          <w:rFonts w:ascii="Times New Roman" w:hAnsi="Times New Roman" w:cs="Times New Roman"/>
          <w:b/>
          <w:bCs/>
        </w:rPr>
        <w:t>15.10.2026 r. - czw.</w:t>
      </w:r>
    </w:p>
    <w:p w14:paraId="30FDC885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Analiza mikrobiologiczna przetworów owocowych, warzywnych i warzywno-mięsnych. Cz. I</w:t>
      </w:r>
      <w:r w:rsidRPr="00620A0E">
        <w:rPr>
          <w:rFonts w:ascii="Times New Roman" w:hAnsi="Times New Roman" w:cs="Times New Roman"/>
        </w:rPr>
        <w:br/>
      </w:r>
      <w:r w:rsidRPr="00620A0E">
        <w:rPr>
          <w:rFonts w:ascii="Times New Roman" w:hAnsi="Times New Roman" w:cs="Times New Roman"/>
          <w:color w:val="70AD47" w:themeColor="accent6"/>
        </w:rPr>
        <w:t>Kolokwium I.</w:t>
      </w:r>
    </w:p>
    <w:p w14:paraId="130251E3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5 </w:t>
      </w:r>
      <w:r w:rsidRPr="00620A0E">
        <w:rPr>
          <w:rFonts w:ascii="Times New Roman" w:hAnsi="Times New Roman" w:cs="Times New Roman"/>
          <w:b/>
          <w:bCs/>
        </w:rPr>
        <w:t>20.10.2026 r. - wt.</w:t>
      </w:r>
    </w:p>
    <w:p w14:paraId="5B0C3473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Analiza mikrobiologiczna przetworów owocowych, warzywnych i warzywno-mięsnych. Cz. II – odczyt wyników i posiewy potwierdzające.</w:t>
      </w:r>
    </w:p>
    <w:p w14:paraId="7E450873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6 </w:t>
      </w:r>
      <w:r w:rsidRPr="00620A0E">
        <w:rPr>
          <w:rFonts w:ascii="Times New Roman" w:hAnsi="Times New Roman" w:cs="Times New Roman"/>
          <w:b/>
          <w:bCs/>
        </w:rPr>
        <w:t>22.10.2026 r. - czw.</w:t>
      </w:r>
    </w:p>
    <w:p w14:paraId="39621A77" w14:textId="77777777" w:rsidR="00620A0E" w:rsidRPr="00620A0E" w:rsidRDefault="00620A0E" w:rsidP="00620A0E">
      <w:pPr>
        <w:rPr>
          <w:rFonts w:ascii="Times New Roman" w:hAnsi="Times New Roman" w:cs="Times New Roman"/>
          <w:color w:val="70AD47" w:themeColor="accent6"/>
        </w:rPr>
      </w:pPr>
      <w:r w:rsidRPr="00620A0E">
        <w:rPr>
          <w:rFonts w:ascii="Times New Roman" w:hAnsi="Times New Roman" w:cs="Times New Roman"/>
        </w:rPr>
        <w:t xml:space="preserve">Analiza mikrobiologiczna mięsa i przetworów mięsnych. Cz. I. </w:t>
      </w:r>
      <w:r w:rsidRPr="00620A0E">
        <w:rPr>
          <w:rFonts w:ascii="Times New Roman" w:hAnsi="Times New Roman" w:cs="Times New Roman"/>
          <w:color w:val="70AD47" w:themeColor="accent6"/>
        </w:rPr>
        <w:t>Poprawa kolokwium I.</w:t>
      </w:r>
    </w:p>
    <w:p w14:paraId="039E1649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7 </w:t>
      </w:r>
      <w:r w:rsidRPr="00620A0E">
        <w:rPr>
          <w:rFonts w:ascii="Times New Roman" w:hAnsi="Times New Roman" w:cs="Times New Roman"/>
          <w:b/>
          <w:bCs/>
        </w:rPr>
        <w:t>27.10.2026 r. - wt.</w:t>
      </w:r>
    </w:p>
    <w:p w14:paraId="62C993D5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 xml:space="preserve">Analiza mikrobiologiczna mięsa i przetworów mięsnych. Cz. II – odczyt wyników i posiewy potwierdzające. </w:t>
      </w:r>
      <w:r w:rsidRPr="00620A0E">
        <w:rPr>
          <w:rFonts w:ascii="Times New Roman" w:hAnsi="Times New Roman" w:cs="Times New Roman"/>
          <w:color w:val="70AD47" w:themeColor="accent6"/>
        </w:rPr>
        <w:t>Kolokwium II.</w:t>
      </w:r>
    </w:p>
    <w:p w14:paraId="6A393DC0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8 </w:t>
      </w:r>
      <w:r w:rsidRPr="00620A0E">
        <w:rPr>
          <w:rFonts w:ascii="Times New Roman" w:hAnsi="Times New Roman" w:cs="Times New Roman"/>
          <w:b/>
          <w:bCs/>
        </w:rPr>
        <w:t>29.10.2026 r. - czw.</w:t>
      </w:r>
    </w:p>
    <w:p w14:paraId="3102D3C1" w14:textId="77777777" w:rsidR="00620A0E" w:rsidRPr="00620A0E" w:rsidRDefault="00620A0E" w:rsidP="00620A0E">
      <w:pPr>
        <w:rPr>
          <w:rFonts w:ascii="Times New Roman" w:hAnsi="Times New Roman" w:cs="Times New Roman"/>
          <w:color w:val="70AD47" w:themeColor="accent6"/>
        </w:rPr>
      </w:pPr>
      <w:r w:rsidRPr="00620A0E">
        <w:rPr>
          <w:rFonts w:ascii="Times New Roman" w:hAnsi="Times New Roman" w:cs="Times New Roman"/>
        </w:rPr>
        <w:t xml:space="preserve">Analiza mikrobiologiczna mleka i produktów mlecznych. Cz. I. </w:t>
      </w:r>
      <w:r w:rsidRPr="00620A0E">
        <w:rPr>
          <w:rFonts w:ascii="Times New Roman" w:hAnsi="Times New Roman" w:cs="Times New Roman"/>
          <w:color w:val="70AD47" w:themeColor="accent6"/>
        </w:rPr>
        <w:t>Poprawa kolokwium II.</w:t>
      </w:r>
    </w:p>
    <w:p w14:paraId="54826742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9 </w:t>
      </w:r>
      <w:r w:rsidRPr="00620A0E">
        <w:rPr>
          <w:rFonts w:ascii="Times New Roman" w:hAnsi="Times New Roman" w:cs="Times New Roman"/>
          <w:b/>
          <w:bCs/>
        </w:rPr>
        <w:t>03.11.2026 r. - wt.</w:t>
      </w:r>
    </w:p>
    <w:p w14:paraId="29C02825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Analiza mikrobiologiczna mleka i produktów mlecznych. Cz. II – odczyt wyników i posiewy potwierdzające.</w:t>
      </w:r>
    </w:p>
    <w:p w14:paraId="4BD0CCC3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  <w:b/>
          <w:bCs/>
          <w:color w:val="4472C4" w:themeColor="accent1"/>
        </w:rPr>
        <w:t xml:space="preserve">ĆWICZENIE 10 </w:t>
      </w:r>
      <w:r w:rsidRPr="00620A0E">
        <w:rPr>
          <w:rFonts w:ascii="Times New Roman" w:hAnsi="Times New Roman" w:cs="Times New Roman"/>
          <w:b/>
          <w:bCs/>
        </w:rPr>
        <w:t>05.11.2026 r. - czw.</w:t>
      </w:r>
    </w:p>
    <w:p w14:paraId="244C2CF5" w14:textId="77777777" w:rsidR="00620A0E" w:rsidRPr="00620A0E" w:rsidRDefault="00620A0E" w:rsidP="00620A0E">
      <w:pPr>
        <w:rPr>
          <w:rFonts w:ascii="Times New Roman" w:hAnsi="Times New Roman" w:cs="Times New Roman"/>
        </w:rPr>
      </w:pPr>
      <w:r w:rsidRPr="00620A0E">
        <w:rPr>
          <w:rFonts w:ascii="Times New Roman" w:hAnsi="Times New Roman" w:cs="Times New Roman"/>
        </w:rPr>
        <w:t>Raport końcowy z wyników badań. Zaliczenie końcowe.</w:t>
      </w:r>
    </w:p>
    <w:p w14:paraId="6F6ACB1C" w14:textId="77777777" w:rsidR="00AE16C3" w:rsidRDefault="00AE16C3"/>
    <w:sectPr w:rsidR="00AE1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0E"/>
    <w:rsid w:val="00620A0E"/>
    <w:rsid w:val="00881452"/>
    <w:rsid w:val="00AE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63D5"/>
  <w15:chartTrackingRefBased/>
  <w15:docId w15:val="{D2CBC839-4BE4-4F4C-9A71-4726879F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0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A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A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0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0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0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0A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A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A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Chajęcka-Wierzchowska</dc:creator>
  <cp:keywords/>
  <dc:description/>
  <cp:lastModifiedBy>Wioleta Chajęcka-Wierzchowska</cp:lastModifiedBy>
  <cp:revision>1</cp:revision>
  <dcterms:created xsi:type="dcterms:W3CDTF">2026-10-05T08:43:00Z</dcterms:created>
  <dcterms:modified xsi:type="dcterms:W3CDTF">2026-10-05T08:49:00Z</dcterms:modified>
</cp:coreProperties>
</file>