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E59" w:rsidRPr="00E94962" w:rsidRDefault="002E7E59" w:rsidP="00D025C2">
      <w:pPr>
        <w:spacing w:line="360" w:lineRule="auto"/>
        <w:jc w:val="center"/>
        <w:rPr>
          <w:i/>
          <w:iCs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</w:p>
    <w:p w:rsidR="002E7E59" w:rsidRPr="00BA754C" w:rsidRDefault="002E7E59" w:rsidP="00D025C2">
      <w:pPr>
        <w:spacing w:line="360" w:lineRule="auto"/>
        <w:jc w:val="center"/>
        <w:rPr>
          <w:b/>
          <w:bCs/>
        </w:rPr>
      </w:pPr>
      <w:r w:rsidRPr="00BA754C">
        <w:rPr>
          <w:b/>
          <w:bCs/>
        </w:rPr>
        <w:t>UCHWAŁA nr 21</w:t>
      </w:r>
    </w:p>
    <w:p w:rsidR="002E7E59" w:rsidRPr="009955E5" w:rsidRDefault="002E7E59" w:rsidP="00D025C2">
      <w:pPr>
        <w:spacing w:line="360" w:lineRule="auto"/>
        <w:jc w:val="center"/>
        <w:rPr>
          <w:b/>
          <w:bCs/>
        </w:rPr>
      </w:pPr>
      <w:r w:rsidRPr="009955E5">
        <w:rPr>
          <w:b/>
          <w:bCs/>
        </w:rPr>
        <w:t>Rady Wydziału Nauki o Żywności Uniwersytetu Warmińsko-Mazurskiego</w:t>
      </w:r>
    </w:p>
    <w:p w:rsidR="002E7E59" w:rsidRPr="009955E5" w:rsidRDefault="002E7E59" w:rsidP="00D025C2">
      <w:pPr>
        <w:spacing w:line="360" w:lineRule="auto"/>
        <w:jc w:val="center"/>
        <w:rPr>
          <w:b/>
          <w:bCs/>
        </w:rPr>
      </w:pPr>
      <w:r w:rsidRPr="009955E5">
        <w:rPr>
          <w:b/>
          <w:bCs/>
        </w:rPr>
        <w:t>w Olsztynie</w:t>
      </w:r>
    </w:p>
    <w:p w:rsidR="002E7E59" w:rsidRDefault="002E7E59" w:rsidP="00D025C2">
      <w:pPr>
        <w:spacing w:line="360" w:lineRule="auto"/>
        <w:jc w:val="center"/>
        <w:rPr>
          <w:b/>
          <w:bCs/>
        </w:rPr>
      </w:pPr>
      <w:r>
        <w:rPr>
          <w:b/>
          <w:bCs/>
        </w:rPr>
        <w:t>z dnia 28 października 2013</w:t>
      </w:r>
      <w:r w:rsidRPr="009955E5">
        <w:rPr>
          <w:b/>
          <w:bCs/>
        </w:rPr>
        <w:t xml:space="preserve"> roku</w:t>
      </w:r>
    </w:p>
    <w:p w:rsidR="002E7E59" w:rsidRDefault="002E7E59" w:rsidP="00D025C2">
      <w:pPr>
        <w:spacing w:line="360" w:lineRule="auto"/>
        <w:jc w:val="center"/>
        <w:rPr>
          <w:b/>
          <w:bCs/>
        </w:rPr>
      </w:pPr>
    </w:p>
    <w:p w:rsidR="002E7E59" w:rsidRDefault="002E7E59" w:rsidP="00D025C2">
      <w:pPr>
        <w:spacing w:after="75"/>
        <w:jc w:val="center"/>
        <w:rPr>
          <w:sz w:val="22"/>
          <w:szCs w:val="22"/>
        </w:rPr>
      </w:pPr>
      <w:r w:rsidRPr="00A45D9B">
        <w:t xml:space="preserve">w sprawie: </w:t>
      </w:r>
      <w:r w:rsidRPr="00D442B3">
        <w:rPr>
          <w:sz w:val="22"/>
          <w:szCs w:val="22"/>
        </w:rPr>
        <w:t>zasad powoływania i odwoływania promotora pomocniczego w przewodzie doktorskim</w:t>
      </w:r>
      <w:r>
        <w:rPr>
          <w:sz w:val="22"/>
          <w:szCs w:val="22"/>
        </w:rPr>
        <w:t>.</w:t>
      </w:r>
    </w:p>
    <w:p w:rsidR="002E7E59" w:rsidRPr="00D442B3" w:rsidRDefault="002E7E59" w:rsidP="00D025C2">
      <w:pPr>
        <w:spacing w:after="75"/>
        <w:jc w:val="center"/>
        <w:rPr>
          <w:b/>
          <w:bCs/>
          <w:sz w:val="22"/>
          <w:szCs w:val="22"/>
        </w:rPr>
      </w:pPr>
    </w:p>
    <w:p w:rsidR="002E7E59" w:rsidRPr="00A45D9B" w:rsidRDefault="002E7E59" w:rsidP="00D025C2">
      <w:pPr>
        <w:spacing w:line="360" w:lineRule="auto"/>
        <w:jc w:val="both"/>
      </w:pPr>
      <w:r>
        <w:t>W oparciu o:</w:t>
      </w:r>
    </w:p>
    <w:p w:rsidR="002E7E59" w:rsidRDefault="002E7E59" w:rsidP="00D025C2">
      <w:pPr>
        <w:autoSpaceDE w:val="0"/>
        <w:autoSpaceDN w:val="0"/>
        <w:adjustRightInd w:val="0"/>
        <w:ind w:left="720" w:hanging="360"/>
        <w:jc w:val="both"/>
      </w:pPr>
      <w:r>
        <w:t>•</w:t>
      </w:r>
      <w:r>
        <w:tab/>
        <w:t>Ustawę</w:t>
      </w:r>
      <w:r w:rsidRPr="003D50D5">
        <w:t xml:space="preserve"> z dnia 14 marca 2003 r. o stopniach naukowych i tytule naukowym oraz o stopniach i tytule w zakresie sztuki (</w:t>
      </w:r>
      <w:r>
        <w:t xml:space="preserve">art. 20, ust.7, </w:t>
      </w:r>
      <w:r w:rsidRPr="003D50D5">
        <w:t>Dz. U. Nr 65, poz. 595 z dnia 16.04.2003 r. z późniejszymi zmianami - Dz. U. 2005 r. Nr 164, poz.1365);</w:t>
      </w:r>
    </w:p>
    <w:p w:rsidR="002E7E59" w:rsidRDefault="002E7E59" w:rsidP="00D025C2">
      <w:pPr>
        <w:autoSpaceDE w:val="0"/>
        <w:autoSpaceDN w:val="0"/>
        <w:adjustRightInd w:val="0"/>
        <w:ind w:left="720" w:hanging="360"/>
        <w:jc w:val="both"/>
      </w:pPr>
      <w:r>
        <w:t>•</w:t>
      </w:r>
      <w:r>
        <w:tab/>
        <w:t>Regulamin</w:t>
      </w:r>
      <w:r w:rsidRPr="00A45D9B">
        <w:t xml:space="preserve"> postępowania przy przeprowadzaniu</w:t>
      </w:r>
      <w:r>
        <w:t xml:space="preserve"> czynności w przewodach doktorskich na Wydziale Nauki o Żywności Uniwersytetu Warmińsko-Mazurskiego w O</w:t>
      </w:r>
      <w:r w:rsidRPr="00A45D9B">
        <w:t>lsztynie</w:t>
      </w:r>
      <w:r>
        <w:t xml:space="preserve"> (Uchwała RW z dnia 25 czerwca 2013r.)</w:t>
      </w:r>
    </w:p>
    <w:p w:rsidR="002E7E59" w:rsidRDefault="002E7E59" w:rsidP="00D025C2">
      <w:pPr>
        <w:autoSpaceDE w:val="0"/>
        <w:autoSpaceDN w:val="0"/>
        <w:adjustRightInd w:val="0"/>
        <w:ind w:left="720" w:hanging="360"/>
        <w:jc w:val="both"/>
      </w:pPr>
    </w:p>
    <w:p w:rsidR="002E7E59" w:rsidRDefault="002E7E59" w:rsidP="000B5B88">
      <w:pPr>
        <w:spacing w:line="360" w:lineRule="auto"/>
        <w:jc w:val="both"/>
      </w:pPr>
      <w:r w:rsidRPr="000B5B88">
        <w:t xml:space="preserve">Rada Wydziału Nauki o Żywności postanawia co następuje: </w:t>
      </w:r>
    </w:p>
    <w:p w:rsidR="002E7E59" w:rsidRDefault="002E7E59" w:rsidP="000B5B88">
      <w:pPr>
        <w:spacing w:line="360" w:lineRule="auto"/>
        <w:jc w:val="both"/>
      </w:pPr>
    </w:p>
    <w:p w:rsidR="002E7E59" w:rsidRDefault="002E7E59" w:rsidP="000B5B88">
      <w:pPr>
        <w:jc w:val="center"/>
      </w:pPr>
      <w:r>
        <w:t>§ 1</w:t>
      </w:r>
    </w:p>
    <w:p w:rsidR="002E7E59" w:rsidRDefault="002E7E59" w:rsidP="000B5B88">
      <w:pPr>
        <w:jc w:val="center"/>
      </w:pPr>
    </w:p>
    <w:p w:rsidR="002E7E59" w:rsidRDefault="002E7E59" w:rsidP="000B5B88">
      <w:r>
        <w:t>Rada Wydziału Nauki o Żywności może powołać w danym przewodzie doktorskim promotora pomocniczego na pisemny wniosek Kandydata na promotora.</w:t>
      </w:r>
    </w:p>
    <w:p w:rsidR="002E7E59" w:rsidRDefault="002E7E59" w:rsidP="000B5B88"/>
    <w:p w:rsidR="002E7E59" w:rsidRPr="000B5B88" w:rsidRDefault="002E7E59" w:rsidP="000B5B88">
      <w:pPr>
        <w:jc w:val="center"/>
        <w:rPr>
          <w:lang w:eastAsia="en-US"/>
        </w:rPr>
      </w:pPr>
      <w:r w:rsidRPr="000B5B88">
        <w:rPr>
          <w:lang w:eastAsia="en-US"/>
        </w:rPr>
        <w:t>§ 2</w:t>
      </w:r>
    </w:p>
    <w:p w:rsidR="002E7E59" w:rsidRDefault="002E7E59" w:rsidP="000B5B88">
      <w:pPr>
        <w:spacing w:after="200"/>
        <w:jc w:val="both"/>
        <w:rPr>
          <w:lang w:eastAsia="en-US"/>
        </w:rPr>
      </w:pPr>
      <w:r>
        <w:rPr>
          <w:lang w:eastAsia="en-US"/>
        </w:rPr>
        <w:t xml:space="preserve">Zgodnie </w:t>
      </w:r>
      <w:r w:rsidRPr="00B31A99">
        <w:rPr>
          <w:lang w:eastAsia="en-US"/>
        </w:rPr>
        <w:t xml:space="preserve">z art. 20 ust. 7 Ustawy z dnia 14 marca 2003 r. o stopniach naukowych i tytule naukowym oraz o stopniach i tytule w zakresie sztuki </w:t>
      </w:r>
      <w:r>
        <w:rPr>
          <w:lang w:eastAsia="en-US"/>
        </w:rPr>
        <w:t>p</w:t>
      </w:r>
      <w:r w:rsidRPr="000B5B88">
        <w:rPr>
          <w:lang w:eastAsia="en-US"/>
        </w:rPr>
        <w:t>romotorem pomocniczym może być pracownik naukowo-dydaktyczny zatrudniony w</w:t>
      </w:r>
      <w:r>
        <w:rPr>
          <w:lang w:eastAsia="en-US"/>
        </w:rPr>
        <w:t xml:space="preserve"> </w:t>
      </w:r>
      <w:r w:rsidRPr="000B5B88">
        <w:rPr>
          <w:lang w:eastAsia="en-US"/>
        </w:rPr>
        <w:t>t</w:t>
      </w:r>
      <w:r>
        <w:rPr>
          <w:lang w:eastAsia="en-US"/>
        </w:rPr>
        <w:t>ej samej lub innej jednostce naukowej</w:t>
      </w:r>
      <w:r w:rsidRPr="000B5B88">
        <w:rPr>
          <w:lang w:eastAsia="en-US"/>
        </w:rPr>
        <w:t>, posia</w:t>
      </w:r>
      <w:r>
        <w:rPr>
          <w:lang w:eastAsia="en-US"/>
        </w:rPr>
        <w:t xml:space="preserve">dający stopień naukowy doktora, </w:t>
      </w:r>
      <w:r w:rsidRPr="000B5B88">
        <w:rPr>
          <w:lang w:eastAsia="en-US"/>
        </w:rPr>
        <w:t>którego kwalifikacje i zainteresowania naukowo-bada</w:t>
      </w:r>
      <w:r>
        <w:rPr>
          <w:lang w:eastAsia="en-US"/>
        </w:rPr>
        <w:t xml:space="preserve">wcze </w:t>
      </w:r>
      <w:bookmarkStart w:id="0" w:name="_GoBack"/>
      <w:bookmarkEnd w:id="0"/>
      <w:r>
        <w:rPr>
          <w:lang w:eastAsia="en-US"/>
        </w:rPr>
        <w:t>są zgodne pod względem merytorycznym z tematyką określoną we wszczynanym przewodzie</w:t>
      </w:r>
      <w:r w:rsidRPr="000B5B88">
        <w:rPr>
          <w:lang w:eastAsia="en-US"/>
        </w:rPr>
        <w:t xml:space="preserve"> doktorskim.</w:t>
      </w:r>
      <w:r w:rsidRPr="000B5B88">
        <w:rPr>
          <w:lang w:eastAsia="en-US"/>
        </w:rPr>
        <w:tab/>
      </w:r>
    </w:p>
    <w:p w:rsidR="002E7E59" w:rsidRPr="000C61EE" w:rsidRDefault="002E7E59" w:rsidP="000C61EE">
      <w:pPr>
        <w:spacing w:after="200"/>
        <w:jc w:val="center"/>
        <w:rPr>
          <w:lang w:eastAsia="en-US"/>
        </w:rPr>
      </w:pPr>
      <w:r w:rsidRPr="000C61EE">
        <w:rPr>
          <w:lang w:eastAsia="en-US"/>
        </w:rPr>
        <w:t>§ 3</w:t>
      </w:r>
    </w:p>
    <w:p w:rsidR="002E7E59" w:rsidRDefault="002E7E59" w:rsidP="000C61EE">
      <w:pPr>
        <w:spacing w:after="200"/>
        <w:jc w:val="both"/>
        <w:rPr>
          <w:lang w:eastAsia="en-US"/>
        </w:rPr>
      </w:pPr>
      <w:r w:rsidRPr="000C61EE">
        <w:rPr>
          <w:lang w:eastAsia="en-US"/>
        </w:rPr>
        <w:t>1. Powołanie promotora pomocniczego</w:t>
      </w:r>
      <w:r>
        <w:rPr>
          <w:lang w:eastAsia="en-US"/>
        </w:rPr>
        <w:t xml:space="preserve"> powinno być poprzedzone zawarciem </w:t>
      </w:r>
      <w:r w:rsidRPr="000C61EE">
        <w:rPr>
          <w:lang w:eastAsia="en-US"/>
        </w:rPr>
        <w:t>porozumienia między promotorem a promotor</w:t>
      </w:r>
      <w:r>
        <w:rPr>
          <w:lang w:eastAsia="en-US"/>
        </w:rPr>
        <w:t xml:space="preserve">em pomocniczym i doktorantem, w </w:t>
      </w:r>
      <w:r w:rsidRPr="000C61EE">
        <w:rPr>
          <w:lang w:eastAsia="en-US"/>
        </w:rPr>
        <w:t>któr</w:t>
      </w:r>
      <w:r>
        <w:rPr>
          <w:lang w:eastAsia="en-US"/>
        </w:rPr>
        <w:t>ym przez promotora pracy zostaną określone zasady współpracy, zadania</w:t>
      </w:r>
      <w:r w:rsidRPr="000C61EE">
        <w:rPr>
          <w:lang w:eastAsia="en-US"/>
        </w:rPr>
        <w:t xml:space="preserve"> pr</w:t>
      </w:r>
      <w:r>
        <w:rPr>
          <w:lang w:eastAsia="en-US"/>
        </w:rPr>
        <w:t xml:space="preserve">omotora pomocniczego i sposób </w:t>
      </w:r>
      <w:r w:rsidRPr="000C61EE">
        <w:rPr>
          <w:lang w:eastAsia="en-US"/>
        </w:rPr>
        <w:t>ich realizacji w toku przygotowywania przez doktoranta rozprawy</w:t>
      </w:r>
      <w:r>
        <w:rPr>
          <w:lang w:eastAsia="en-US"/>
        </w:rPr>
        <w:t>.</w:t>
      </w:r>
    </w:p>
    <w:p w:rsidR="002E7E59" w:rsidRPr="000C61EE" w:rsidRDefault="002E7E59" w:rsidP="000C61EE">
      <w:pPr>
        <w:spacing w:after="200" w:line="276" w:lineRule="auto"/>
        <w:jc w:val="center"/>
        <w:rPr>
          <w:lang w:eastAsia="en-US"/>
        </w:rPr>
      </w:pPr>
      <w:r w:rsidRPr="000C61EE">
        <w:rPr>
          <w:lang w:eastAsia="en-US"/>
        </w:rPr>
        <w:t>§ 4</w:t>
      </w:r>
    </w:p>
    <w:p w:rsidR="002E7E59" w:rsidRDefault="002E7E59" w:rsidP="000C61EE">
      <w:pPr>
        <w:spacing w:after="200" w:line="276" w:lineRule="auto"/>
        <w:jc w:val="both"/>
        <w:rPr>
          <w:lang w:eastAsia="en-US"/>
        </w:rPr>
      </w:pPr>
      <w:r w:rsidRPr="000C61EE">
        <w:rPr>
          <w:lang w:eastAsia="en-US"/>
        </w:rPr>
        <w:t>Promotor dysertacji, kierując rozprawę do oceny,</w:t>
      </w:r>
      <w:r>
        <w:rPr>
          <w:lang w:eastAsia="en-US"/>
        </w:rPr>
        <w:t xml:space="preserve"> potwierdza pisemnie wywiązanie </w:t>
      </w:r>
      <w:r w:rsidRPr="000C61EE">
        <w:rPr>
          <w:lang w:eastAsia="en-US"/>
        </w:rPr>
        <w:t>się przez p</w:t>
      </w:r>
      <w:r>
        <w:rPr>
          <w:lang w:eastAsia="en-US"/>
        </w:rPr>
        <w:t xml:space="preserve">romotora pomocniczego z zadań. Daje to podstawę do umieszczenia </w:t>
      </w:r>
      <w:r w:rsidRPr="000C61EE">
        <w:rPr>
          <w:lang w:eastAsia="en-US"/>
        </w:rPr>
        <w:t>dodatkowej adnotacji na stronie tytułowej rozpraw</w:t>
      </w:r>
      <w:r>
        <w:rPr>
          <w:lang w:eastAsia="en-US"/>
        </w:rPr>
        <w:t xml:space="preserve">y o treści: „Rozprawa doktorska </w:t>
      </w:r>
      <w:r w:rsidRPr="000C61EE">
        <w:rPr>
          <w:lang w:eastAsia="en-US"/>
        </w:rPr>
        <w:t>pr</w:t>
      </w:r>
      <w:r>
        <w:rPr>
          <w:lang w:eastAsia="en-US"/>
        </w:rPr>
        <w:t xml:space="preserve">zygotowana pod kierunkiem promotora prof. dr hab./dr hab.……. oraz </w:t>
      </w:r>
      <w:r w:rsidRPr="000C61EE">
        <w:rPr>
          <w:lang w:eastAsia="en-US"/>
        </w:rPr>
        <w:t>pr</w:t>
      </w:r>
      <w:r>
        <w:rPr>
          <w:lang w:eastAsia="en-US"/>
        </w:rPr>
        <w:t>omotora pomocniczego dr. ……</w:t>
      </w:r>
      <w:r w:rsidRPr="000C61EE">
        <w:rPr>
          <w:lang w:eastAsia="en-US"/>
        </w:rPr>
        <w:t>”</w:t>
      </w:r>
      <w:r>
        <w:rPr>
          <w:lang w:eastAsia="en-US"/>
        </w:rPr>
        <w:t>.</w:t>
      </w:r>
    </w:p>
    <w:p w:rsidR="002E7E59" w:rsidRDefault="002E7E59" w:rsidP="00734D30">
      <w:pPr>
        <w:spacing w:after="200" w:line="276" w:lineRule="auto"/>
        <w:jc w:val="center"/>
        <w:rPr>
          <w:lang w:eastAsia="en-US"/>
        </w:rPr>
      </w:pPr>
    </w:p>
    <w:p w:rsidR="002E7E59" w:rsidRPr="00734D30" w:rsidRDefault="002E7E59" w:rsidP="00734D30">
      <w:pPr>
        <w:spacing w:after="200" w:line="276" w:lineRule="auto"/>
        <w:jc w:val="center"/>
        <w:rPr>
          <w:lang w:eastAsia="en-US"/>
        </w:rPr>
      </w:pPr>
      <w:r w:rsidRPr="00734D30">
        <w:rPr>
          <w:lang w:eastAsia="en-US"/>
        </w:rPr>
        <w:t>§ 6</w:t>
      </w:r>
    </w:p>
    <w:p w:rsidR="002E7E59" w:rsidRPr="00734D30" w:rsidRDefault="002E7E59" w:rsidP="00734D30">
      <w:pPr>
        <w:spacing w:after="200" w:line="276" w:lineRule="auto"/>
        <w:rPr>
          <w:lang w:eastAsia="en-US"/>
        </w:rPr>
      </w:pPr>
      <w:r>
        <w:rPr>
          <w:lang w:eastAsia="en-US"/>
        </w:rPr>
        <w:t xml:space="preserve">Rada Wydziału na wniosek promotora wraz z uzasadnieniem może odwołać promotora pomocniczego z jego funkcji na dowolnym etapie przewodu doktorskiego. Wygaszenie udziału </w:t>
      </w:r>
      <w:r w:rsidRPr="00734D30">
        <w:rPr>
          <w:lang w:eastAsia="en-US"/>
        </w:rPr>
        <w:t xml:space="preserve">promotora pomocniczego w danym przewodzie </w:t>
      </w:r>
      <w:r>
        <w:rPr>
          <w:lang w:eastAsia="en-US"/>
        </w:rPr>
        <w:t xml:space="preserve">doktorskim wyklucza możliwość </w:t>
      </w:r>
      <w:r w:rsidRPr="00734D30">
        <w:rPr>
          <w:lang w:eastAsia="en-US"/>
        </w:rPr>
        <w:t>posługiwania się przez niego informacją na ten temat we własnym awansie</w:t>
      </w:r>
      <w:r>
        <w:rPr>
          <w:lang w:eastAsia="en-US"/>
        </w:rPr>
        <w:t xml:space="preserve"> </w:t>
      </w:r>
      <w:r w:rsidRPr="00734D30">
        <w:rPr>
          <w:lang w:eastAsia="en-US"/>
        </w:rPr>
        <w:t>naukowym.</w:t>
      </w:r>
    </w:p>
    <w:p w:rsidR="002E7E59" w:rsidRPr="00734D30" w:rsidRDefault="002E7E59" w:rsidP="00734D30">
      <w:pPr>
        <w:spacing w:after="200" w:line="276" w:lineRule="auto"/>
        <w:jc w:val="center"/>
        <w:rPr>
          <w:lang w:eastAsia="en-US"/>
        </w:rPr>
      </w:pPr>
      <w:r>
        <w:rPr>
          <w:lang w:eastAsia="en-US"/>
        </w:rPr>
        <w:t>§ 7</w:t>
      </w:r>
    </w:p>
    <w:p w:rsidR="002E7E59" w:rsidRDefault="002E7E59" w:rsidP="00734D30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t xml:space="preserve">Wygaszenie udziału </w:t>
      </w:r>
      <w:r w:rsidRPr="00734D30">
        <w:rPr>
          <w:lang w:eastAsia="en-US"/>
        </w:rPr>
        <w:t xml:space="preserve">promotora pomocniczego w danym przewodzie </w:t>
      </w:r>
      <w:r>
        <w:rPr>
          <w:lang w:eastAsia="en-US"/>
        </w:rPr>
        <w:t xml:space="preserve">doktorskim następuje automatycznie w przypadku zmiany promotora pracy doktorskiej. </w:t>
      </w:r>
    </w:p>
    <w:p w:rsidR="002E7E59" w:rsidRDefault="002E7E59" w:rsidP="00734D30">
      <w:pPr>
        <w:spacing w:after="200" w:line="276" w:lineRule="auto"/>
        <w:jc w:val="center"/>
        <w:rPr>
          <w:lang w:eastAsia="en-US"/>
        </w:rPr>
      </w:pPr>
      <w:r>
        <w:rPr>
          <w:lang w:eastAsia="en-US"/>
        </w:rPr>
        <w:t>§ 8</w:t>
      </w:r>
    </w:p>
    <w:p w:rsidR="002E7E59" w:rsidRDefault="002E7E59" w:rsidP="00734D30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t>Udział promotora pomocniczego w przewodzie doktorskim nie skutkuje wypłatą honorariów.</w:t>
      </w:r>
    </w:p>
    <w:p w:rsidR="002E7E59" w:rsidRDefault="002E7E59" w:rsidP="00734D30">
      <w:pPr>
        <w:spacing w:after="200" w:line="276" w:lineRule="auto"/>
        <w:jc w:val="center"/>
        <w:rPr>
          <w:lang w:eastAsia="en-US"/>
        </w:rPr>
      </w:pPr>
      <w:r>
        <w:rPr>
          <w:lang w:eastAsia="en-US"/>
        </w:rPr>
        <w:t>§ 9</w:t>
      </w:r>
    </w:p>
    <w:p w:rsidR="002E7E59" w:rsidRDefault="002E7E59" w:rsidP="00734D30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t>Uchwała wchodzi w życie z dniem jej podjęcia.</w:t>
      </w:r>
    </w:p>
    <w:p w:rsidR="002E7E59" w:rsidRDefault="002E7E59" w:rsidP="00734D30">
      <w:pPr>
        <w:spacing w:after="200" w:line="276" w:lineRule="auto"/>
        <w:jc w:val="both"/>
        <w:rPr>
          <w:lang w:eastAsia="en-US"/>
        </w:rPr>
      </w:pPr>
    </w:p>
    <w:p w:rsidR="002E7E59" w:rsidRDefault="002E7E59" w:rsidP="00734D30">
      <w:pPr>
        <w:spacing w:after="200" w:line="276" w:lineRule="auto"/>
        <w:jc w:val="both"/>
        <w:rPr>
          <w:lang w:eastAsia="en-US"/>
        </w:rPr>
      </w:pPr>
    </w:p>
    <w:p w:rsidR="002E7E59" w:rsidRPr="003D50D5" w:rsidRDefault="002E7E59" w:rsidP="00D025C2">
      <w:pPr>
        <w:autoSpaceDE w:val="0"/>
        <w:autoSpaceDN w:val="0"/>
        <w:adjustRightInd w:val="0"/>
        <w:ind w:left="720" w:hanging="360"/>
        <w:jc w:val="both"/>
      </w:pPr>
    </w:p>
    <w:p w:rsidR="002E7E59" w:rsidRPr="00696976" w:rsidRDefault="002E7E59" w:rsidP="00696976">
      <w:pPr>
        <w:spacing w:line="276" w:lineRule="auto"/>
        <w:ind w:left="3540" w:firstLine="708"/>
        <w:jc w:val="center"/>
      </w:pPr>
      <w:r w:rsidRPr="00696976">
        <w:t>Przewodniczący Rady Wydziału</w:t>
      </w:r>
    </w:p>
    <w:p w:rsidR="002E7E59" w:rsidRPr="00696976" w:rsidRDefault="002E7E59" w:rsidP="00696976">
      <w:pPr>
        <w:spacing w:line="276" w:lineRule="auto"/>
        <w:ind w:left="3540" w:firstLine="708"/>
        <w:jc w:val="center"/>
      </w:pPr>
      <w:r w:rsidRPr="00696976">
        <w:t>Dziekan</w:t>
      </w:r>
    </w:p>
    <w:p w:rsidR="002E7E59" w:rsidRPr="00696976" w:rsidRDefault="002E7E59" w:rsidP="00696976">
      <w:pPr>
        <w:spacing w:line="276" w:lineRule="auto"/>
        <w:ind w:left="3540" w:firstLine="708"/>
        <w:jc w:val="center"/>
      </w:pPr>
    </w:p>
    <w:p w:rsidR="002E7E59" w:rsidRPr="00696976" w:rsidRDefault="002E7E59" w:rsidP="00696976">
      <w:pPr>
        <w:spacing w:line="276" w:lineRule="auto"/>
        <w:ind w:left="3540" w:firstLine="708"/>
        <w:jc w:val="center"/>
      </w:pPr>
      <w:r w:rsidRPr="00696976">
        <w:t xml:space="preserve">Prof. dr hab. Bogusław Staniewski  </w:t>
      </w:r>
    </w:p>
    <w:p w:rsidR="002E7E59" w:rsidRDefault="002E7E59"/>
    <w:sectPr w:rsidR="002E7E59" w:rsidSect="006F4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25C2"/>
    <w:rsid w:val="00030239"/>
    <w:rsid w:val="0004119F"/>
    <w:rsid w:val="00046A6F"/>
    <w:rsid w:val="000B5B88"/>
    <w:rsid w:val="000C61EE"/>
    <w:rsid w:val="000D20A0"/>
    <w:rsid w:val="0012042C"/>
    <w:rsid w:val="002E7E59"/>
    <w:rsid w:val="003066F1"/>
    <w:rsid w:val="003D50D5"/>
    <w:rsid w:val="004D6725"/>
    <w:rsid w:val="00596BB9"/>
    <w:rsid w:val="006926AE"/>
    <w:rsid w:val="00696976"/>
    <w:rsid w:val="006C6653"/>
    <w:rsid w:val="006F4143"/>
    <w:rsid w:val="00702799"/>
    <w:rsid w:val="00734D30"/>
    <w:rsid w:val="00876271"/>
    <w:rsid w:val="009955E5"/>
    <w:rsid w:val="00A45D9B"/>
    <w:rsid w:val="00B31A99"/>
    <w:rsid w:val="00B323BE"/>
    <w:rsid w:val="00BA754C"/>
    <w:rsid w:val="00CB45F7"/>
    <w:rsid w:val="00CF7351"/>
    <w:rsid w:val="00D025C2"/>
    <w:rsid w:val="00D442B3"/>
    <w:rsid w:val="00E94962"/>
    <w:rsid w:val="00F26BEF"/>
    <w:rsid w:val="00FE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5C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7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382</Words>
  <Characters>2297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uwm</cp:lastModifiedBy>
  <cp:revision>6</cp:revision>
  <dcterms:created xsi:type="dcterms:W3CDTF">2013-10-28T13:13:00Z</dcterms:created>
  <dcterms:modified xsi:type="dcterms:W3CDTF">2014-03-21T10:11:00Z</dcterms:modified>
</cp:coreProperties>
</file>